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2ED" w:rsidRPr="002F14BB" w:rsidRDefault="00D532ED" w:rsidP="00D532ED">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532ED" w:rsidRPr="00F80E89" w:rsidTr="00462BBD">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532ED" w:rsidRPr="00F80E89" w:rsidRDefault="00D532ED" w:rsidP="00462BB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D532ED" w:rsidRPr="00291E60" w:rsidTr="00462BB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532ED" w:rsidRPr="00F80E89" w:rsidRDefault="00D532ED" w:rsidP="00462BBD">
            <w:pPr>
              <w:pStyle w:val="LicenseNumber"/>
              <w:spacing w:before="120" w:after="120"/>
              <w:rPr>
                <w:rFonts w:cs="Tahoma"/>
                <w:lang w:val="fr-FR"/>
              </w:rPr>
            </w:pPr>
          </w:p>
          <w:p w:rsidR="00D532ED" w:rsidRPr="00291E60" w:rsidRDefault="00D532ED" w:rsidP="00462BBD">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187FE8">
              <w:rPr>
                <w:rStyle w:val="FootnoteReference"/>
                <w:bCs w:val="0"/>
                <w:sz w:val="24"/>
                <w:szCs w:val="24"/>
                <w:lang w:val="fr-FR"/>
              </w:rPr>
              <w:footnoteReference w:id="1"/>
            </w:r>
          </w:p>
          <w:p w:rsidR="00D532ED" w:rsidRPr="002F14BB" w:rsidRDefault="00D532ED" w:rsidP="00462BBD">
            <w:pPr>
              <w:pStyle w:val="LicenseNumber"/>
              <w:spacing w:before="120" w:after="120"/>
              <w:rPr>
                <w:rFonts w:cs="Tahoma"/>
                <w:sz w:val="24"/>
                <w:szCs w:val="24"/>
                <w:lang w:val="ru-RU"/>
              </w:rPr>
            </w:pPr>
            <w:r w:rsidRPr="00F80E89">
              <w:rPr>
                <w:rFonts w:cs="Tahoma"/>
                <w:sz w:val="24"/>
                <w:lang w:val="ru-RU"/>
              </w:rPr>
              <w:t>Пользовательские лицензии CAL:</w:t>
            </w:r>
            <w:r w:rsidRPr="00F80E89">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187FE8">
              <w:rPr>
                <w:rStyle w:val="FootnoteReference"/>
                <w:bCs w:val="0"/>
                <w:sz w:val="24"/>
                <w:szCs w:val="24"/>
                <w:lang w:val="fr-FR"/>
              </w:rPr>
              <w:footnoteReference w:id="2"/>
            </w:r>
          </w:p>
          <w:p w:rsidR="00D532ED" w:rsidRPr="00291E60" w:rsidRDefault="00D532ED" w:rsidP="00462BBD">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187FE8">
              <w:rPr>
                <w:rStyle w:val="FootnoteReference"/>
                <w:bCs w:val="0"/>
                <w:sz w:val="24"/>
                <w:szCs w:val="24"/>
              </w:rPr>
              <w:footnoteReference w:id="3"/>
            </w:r>
          </w:p>
          <w:p w:rsidR="00D532ED" w:rsidRPr="00291E60" w:rsidRDefault="00D532ED" w:rsidP="00462BBD">
            <w:pPr>
              <w:pStyle w:val="LicenseNumber"/>
              <w:spacing w:before="120" w:after="120"/>
              <w:rPr>
                <w:rFonts w:cs="Tahoma"/>
                <w:lang w:val="ru-RU"/>
              </w:rPr>
            </w:pPr>
          </w:p>
        </w:tc>
      </w:tr>
      <w:tr w:rsidR="00D532ED" w:rsidRPr="00291E60" w:rsidTr="00462BB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532ED" w:rsidRPr="002F14BB" w:rsidRDefault="00D532ED" w:rsidP="00462BBD">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D532ED" w:rsidRPr="00F80E89" w:rsidRDefault="00D532ED" w:rsidP="00D532ED">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Pr>
          <w:sz w:val="20"/>
        </w:rPr>
        <w:t> </w:t>
      </w:r>
      <w:r w:rsidRPr="00F80E89">
        <w:rPr>
          <w:sz w:val="20"/>
          <w:lang w:val="ru-RU"/>
        </w:rPr>
        <w:t>которого вы приобрели программное обеспечение Microsoft («Лицензиар»), и вами.</w:t>
      </w:r>
      <w:r w:rsidRPr="002F14BB">
        <w:rPr>
          <w:lang w:val="ru-RU"/>
        </w:rPr>
        <w:t xml:space="preserve"> </w:t>
      </w:r>
      <w:r w:rsidRPr="00F80E89">
        <w:rPr>
          <w:sz w:val="20"/>
          <w:lang w:val="ru-RU"/>
        </w:rPr>
        <w:t>Прочтите их внимательно.</w:t>
      </w:r>
      <w:r w:rsidRPr="002F14BB">
        <w:rPr>
          <w:lang w:val="ru-RU"/>
        </w:rPr>
        <w:t xml:space="preserve"> </w:t>
      </w:r>
      <w:r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F14BB">
        <w:rPr>
          <w:lang w:val="ru-RU"/>
        </w:rPr>
        <w:t xml:space="preserve"> </w:t>
      </w:r>
      <w:r w:rsidRPr="00F80E89">
        <w:rPr>
          <w:sz w:val="20"/>
          <w:lang w:val="ru-RU"/>
        </w:rPr>
        <w:t>Эти условия распространяются также на все</w:t>
      </w:r>
    </w:p>
    <w:p w:rsidR="00D532ED" w:rsidRPr="00F80E89" w:rsidRDefault="00D532ED" w:rsidP="00D532ED">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D532ED" w:rsidRPr="00F80E89" w:rsidRDefault="00D532ED" w:rsidP="00D532ED">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D532ED" w:rsidRPr="00F80E89" w:rsidRDefault="00D532ED" w:rsidP="00D532ED">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D532ED" w:rsidRPr="002F14BB" w:rsidRDefault="00D532ED" w:rsidP="00D532ED">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532ED" w:rsidRPr="002F14BB" w:rsidRDefault="00D532ED" w:rsidP="00D532ED">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2F14BB">
        <w:rPr>
          <w:lang w:val="ru-RU"/>
        </w:rPr>
        <w:t xml:space="preserve"> </w:t>
      </w:r>
      <w:r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D532ED" w:rsidRPr="002F14BB" w:rsidRDefault="00D532ED" w:rsidP="00D532ED">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Pr="002F14BB">
        <w:rPr>
          <w:lang w:val="ru-RU"/>
        </w:rPr>
        <w:t xml:space="preserve"> </w:t>
      </w:r>
      <w:r w:rsidRPr="00F80E89">
        <w:rPr>
          <w:sz w:val="20"/>
          <w:lang w:val="ru-RU"/>
        </w:rPr>
        <w:t>В ЭТОМ СЛУЧАЕ ВЕРНИТЕ ПРОГРАММНОЕ ОБЕСПЕЧЕНИЕ В МЕСТО ПРИОБРЕТЕНИЯ ДЛЯ ПОЛУЧЕНИЯ ВОЗМЕЩЕНИЯ ЕГО СТОИМОСТИ ИЛИ ДЛЯ</w:t>
      </w:r>
      <w:r>
        <w:rPr>
          <w:sz w:val="20"/>
        </w:rPr>
        <w:t> </w:t>
      </w:r>
      <w:r w:rsidRPr="00F80E89">
        <w:rPr>
          <w:sz w:val="20"/>
          <w:lang w:val="ru-RU"/>
        </w:rPr>
        <w:t>ЗАЧИСЛЕНИЯ ЭКВИВАЛЕНТНОЙ СУММЫ НА ВАШ СЧЕТ.</w:t>
      </w:r>
    </w:p>
    <w:p w:rsidR="00D532ED" w:rsidRPr="002F14BB" w:rsidRDefault="00D532ED" w:rsidP="00D532ED">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D532ED" w:rsidRPr="002F14BB" w:rsidRDefault="00D532ED" w:rsidP="00D532ED">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D532ED" w:rsidRPr="00F80E89" w:rsidRDefault="00D532ED" w:rsidP="00D532ED">
      <w:pPr>
        <w:pStyle w:val="Heading1"/>
        <w:widowControl w:val="0"/>
        <w:ind w:left="360" w:hanging="360"/>
        <w:rPr>
          <w:rFonts w:eastAsia="SimSun"/>
          <w:sz w:val="20"/>
          <w:szCs w:val="20"/>
        </w:rPr>
      </w:pPr>
      <w:r w:rsidRPr="00F80E89">
        <w:rPr>
          <w:sz w:val="20"/>
          <w:lang w:val="ru-RU"/>
        </w:rPr>
        <w:t>ОБЗОР.</w:t>
      </w:r>
    </w:p>
    <w:p w:rsidR="00D532ED" w:rsidRPr="002F14BB" w:rsidRDefault="00D532ED" w:rsidP="00D532ED">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Pr="002F14BB">
        <w:rPr>
          <w:lang w:val="ru-RU"/>
        </w:rPr>
        <w:t xml:space="preserve"> </w:t>
      </w:r>
      <w:r w:rsidRPr="00F80E89">
        <w:rPr>
          <w:b w:val="0"/>
          <w:sz w:val="20"/>
          <w:lang w:val="ru-RU"/>
        </w:rPr>
        <w:t>Программное обеспечение включает:</w:t>
      </w:r>
    </w:p>
    <w:p w:rsidR="00D532ED" w:rsidRPr="00F80E89" w:rsidRDefault="00D532ED" w:rsidP="00D532ED">
      <w:pPr>
        <w:pStyle w:val="Bullet3"/>
        <w:widowControl w:val="0"/>
        <w:rPr>
          <w:rFonts w:eastAsia="SimSun" w:cs="Tahoma"/>
          <w:sz w:val="20"/>
        </w:rPr>
      </w:pPr>
      <w:r w:rsidRPr="00F80E89">
        <w:rPr>
          <w:rFonts w:cs="Tahoma"/>
          <w:sz w:val="20"/>
          <w:lang w:val="ru-RU"/>
        </w:rPr>
        <w:t>серверное программное обеспечение.</w:t>
      </w:r>
    </w:p>
    <w:p w:rsidR="00D532ED" w:rsidRPr="002F14BB" w:rsidRDefault="00D532ED" w:rsidP="00D532ED">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Модель лицензирования.</w:t>
      </w:r>
      <w:r w:rsidRPr="002F14BB">
        <w:rPr>
          <w:lang w:val="ru-RU"/>
        </w:rPr>
        <w:t xml:space="preserve"> </w:t>
      </w:r>
      <w:r w:rsidRPr="00F80E89">
        <w:rPr>
          <w:b w:val="0"/>
          <w:sz w:val="20"/>
          <w:lang w:val="ru-RU"/>
        </w:rPr>
        <w:t>В условиях лицензии на программное обеспечение учитывается:</w:t>
      </w:r>
    </w:p>
    <w:p w:rsidR="00D532ED" w:rsidRPr="00F80E89" w:rsidRDefault="00D532ED" w:rsidP="00D532ED">
      <w:pPr>
        <w:pStyle w:val="Bullet3"/>
        <w:widowControl w:val="0"/>
        <w:rPr>
          <w:rFonts w:eastAsia="SimSun" w:cs="Tahoma"/>
          <w:sz w:val="20"/>
        </w:rPr>
      </w:pPr>
      <w:r w:rsidRPr="00F80E89">
        <w:rPr>
          <w:rFonts w:cs="Tahoma"/>
          <w:sz w:val="20"/>
          <w:lang w:val="ru-RU"/>
        </w:rPr>
        <w:lastRenderedPageBreak/>
        <w:t>количество экземпляров серверного программного обеспечения, которые вы запускаете, и</w:t>
      </w:r>
    </w:p>
    <w:p w:rsidR="00D532ED" w:rsidRPr="00F80E89" w:rsidRDefault="00D532ED" w:rsidP="00D532ED">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D532ED" w:rsidRPr="002F14BB" w:rsidRDefault="00D532ED" w:rsidP="00D532ED">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Pr="002F14BB">
        <w:rPr>
          <w:lang w:val="ru-RU"/>
        </w:rPr>
        <w:t xml:space="preserve"> </w:t>
      </w:r>
    </w:p>
    <w:p w:rsidR="00D532ED" w:rsidRPr="00F80E89" w:rsidRDefault="00D532ED" w:rsidP="00D532ED">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D532ED" w:rsidRPr="00F80E89" w:rsidRDefault="00D532ED" w:rsidP="00D532ED">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D532ED" w:rsidRPr="00F80E89" w:rsidRDefault="00D532ED" w:rsidP="00D532ED">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D532ED" w:rsidRPr="002F14BB" w:rsidRDefault="00D532ED" w:rsidP="00D532ED">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D532ED" w:rsidRPr="002F14BB" w:rsidRDefault="00D532ED" w:rsidP="00D532ED">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D532ED" w:rsidRPr="00F80E89" w:rsidRDefault="00D532ED" w:rsidP="00D532ED">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Pr="002F14BB">
        <w:rPr>
          <w:lang w:val="ru-RU"/>
        </w:rPr>
        <w:t xml:space="preserve"> </w:t>
      </w:r>
      <w:r w:rsidRPr="00F80E89">
        <w:rPr>
          <w:sz w:val="20"/>
          <w:lang w:val="ru-RU"/>
        </w:rPr>
        <w:t>Физическое устройство может включать следующее:</w:t>
      </w:r>
    </w:p>
    <w:p w:rsidR="00D532ED" w:rsidRPr="00F80E89" w:rsidRDefault="00D532ED" w:rsidP="00D532ED">
      <w:pPr>
        <w:pStyle w:val="Bullet4"/>
        <w:widowControl w:val="0"/>
        <w:rPr>
          <w:rFonts w:eastAsia="SimSun"/>
          <w:sz w:val="20"/>
          <w:szCs w:val="20"/>
        </w:rPr>
      </w:pPr>
      <w:r w:rsidRPr="00F80E89">
        <w:rPr>
          <w:sz w:val="20"/>
          <w:lang w:val="ru-RU"/>
        </w:rPr>
        <w:t>одну физическую операционную среду;</w:t>
      </w:r>
    </w:p>
    <w:p w:rsidR="00D532ED" w:rsidRPr="002F14BB" w:rsidRDefault="00D532ED" w:rsidP="00D532ED">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D532ED" w:rsidRPr="00F80E89" w:rsidRDefault="00D532ED" w:rsidP="00D532ED">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D532ED" w:rsidRPr="00F80E89" w:rsidRDefault="00D532ED" w:rsidP="00D532ED">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D532ED" w:rsidRPr="00F80E89" w:rsidRDefault="00D532ED" w:rsidP="00D532ED">
      <w:pPr>
        <w:pStyle w:val="Heading1"/>
        <w:widowControl w:val="0"/>
        <w:ind w:left="360" w:hanging="360"/>
        <w:rPr>
          <w:rFonts w:eastAsia="SimSun"/>
          <w:sz w:val="20"/>
          <w:szCs w:val="20"/>
        </w:rPr>
      </w:pPr>
      <w:r w:rsidRPr="00F80E89">
        <w:rPr>
          <w:sz w:val="20"/>
          <w:lang w:val="ru-RU"/>
        </w:rPr>
        <w:t>ПРАВА НА ИСПОЛЬЗОВАНИЕ.</w:t>
      </w:r>
    </w:p>
    <w:p w:rsidR="00D532ED" w:rsidRPr="00F80E89" w:rsidRDefault="00D532ED" w:rsidP="00D532ED">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D532ED" w:rsidRPr="002F14BB" w:rsidRDefault="00D532ED" w:rsidP="00D532ED">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Pr="002F14BB">
        <w:rPr>
          <w:lang w:val="ru-RU"/>
        </w:rPr>
        <w:t xml:space="preserve"> </w:t>
      </w:r>
      <w:r w:rsidRPr="00F80E89">
        <w:rPr>
          <w:sz w:val="20"/>
          <w:lang w:val="ru-RU"/>
        </w:rPr>
        <w:t>Этому серверу можно назначить другие лицензии на</w:t>
      </w:r>
      <w:r>
        <w:rPr>
          <w:sz w:val="20"/>
        </w:rPr>
        <w:t> </w:t>
      </w:r>
      <w:r w:rsidRPr="00F80E89">
        <w:rPr>
          <w:sz w:val="20"/>
          <w:lang w:val="ru-RU"/>
        </w:rPr>
        <w:t>программное обеспечение, но нельзя назначить одну и ту же лицензию нескольким серверам.</w:t>
      </w:r>
    </w:p>
    <w:p w:rsidR="00D532ED" w:rsidRPr="00EA0CAB" w:rsidRDefault="00D532ED" w:rsidP="00D532ED">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EA0CAB">
        <w:rPr>
          <w:lang w:val="ru-RU"/>
        </w:rPr>
        <w:t xml:space="preserve"> </w:t>
      </w:r>
      <w:r w:rsidRPr="00F80E89">
        <w:rPr>
          <w:sz w:val="20"/>
          <w:lang w:val="ru-RU"/>
        </w:rPr>
        <w:t>Сервер, которому передается лицензия, становится лицензированным сервером для этой лицензии.</w:t>
      </w:r>
    </w:p>
    <w:p w:rsidR="00D532ED" w:rsidRPr="00EA0CAB" w:rsidRDefault="00D532ED" w:rsidP="00D532ED">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Pr="00EA0CAB">
        <w:rPr>
          <w:lang w:val="ru-RU"/>
        </w:rPr>
        <w:t xml:space="preserve"> </w:t>
      </w:r>
      <w:r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D532ED" w:rsidRPr="00EA0CAB" w:rsidRDefault="00D532ED" w:rsidP="00D532ED">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Создание экземпляров и хранение на серверах или носителях.</w:t>
      </w:r>
      <w:r w:rsidRPr="00EA0CAB">
        <w:rPr>
          <w:lang w:val="ru-RU"/>
        </w:rPr>
        <w:t xml:space="preserve"> </w:t>
      </w:r>
      <w:r w:rsidRPr="00F80E89">
        <w:rPr>
          <w:b w:val="0"/>
          <w:sz w:val="20"/>
          <w:lang w:val="ru-RU"/>
        </w:rPr>
        <w:t xml:space="preserve">Каждая приобретенная лицензия </w:t>
      </w:r>
      <w:r w:rsidRPr="00F80E89">
        <w:rPr>
          <w:b w:val="0"/>
          <w:sz w:val="20"/>
          <w:lang w:val="ru-RU"/>
        </w:rPr>
        <w:lastRenderedPageBreak/>
        <w:t>на</w:t>
      </w:r>
      <w:r>
        <w:rPr>
          <w:b w:val="0"/>
          <w:sz w:val="20"/>
        </w:rPr>
        <w:t> </w:t>
      </w:r>
      <w:r w:rsidRPr="00F80E89">
        <w:rPr>
          <w:b w:val="0"/>
          <w:sz w:val="20"/>
          <w:lang w:val="ru-RU"/>
        </w:rPr>
        <w:t>программное обеспечение дает вам следующие дополнительные права.</w:t>
      </w:r>
    </w:p>
    <w:p w:rsidR="00D532ED" w:rsidRPr="00F80E89" w:rsidRDefault="00D532ED" w:rsidP="00D532ED">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D532ED" w:rsidRPr="00F80E89" w:rsidRDefault="00D532ED" w:rsidP="00D532ED">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Pr>
          <w:rFonts w:cs="Tahoma"/>
          <w:sz w:val="20"/>
          <w:lang w:val="en-US"/>
        </w:rPr>
        <w:t> </w:t>
      </w:r>
      <w:r w:rsidRPr="00F80E89">
        <w:rPr>
          <w:rFonts w:cs="Tahoma"/>
          <w:sz w:val="20"/>
          <w:lang w:val="ru-RU"/>
        </w:rPr>
        <w:t>носителях.</w:t>
      </w:r>
    </w:p>
    <w:p w:rsidR="00D532ED" w:rsidRPr="00F80E89" w:rsidRDefault="00D532ED" w:rsidP="00D532ED">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D532ED" w:rsidRPr="00F80E89" w:rsidRDefault="00D532ED" w:rsidP="00D532ED">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Pr="00EA0CAB">
        <w:rPr>
          <w:lang w:val="ru-RU"/>
        </w:rPr>
        <w:t xml:space="preserve"> </w:t>
      </w:r>
      <w:r w:rsidRPr="00F80E89">
        <w:rPr>
          <w:b w:val="0"/>
          <w:sz w:val="20"/>
          <w:lang w:val="ru-RU"/>
        </w:rPr>
        <w:t>Условия лицензий на эти программы распространяются и на вас.</w:t>
      </w:r>
    </w:p>
    <w:p w:rsidR="00D532ED" w:rsidRPr="00EA0CAB" w:rsidRDefault="00D532ED" w:rsidP="00D532ED">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Pr="00EA0CAB">
        <w:rPr>
          <w:lang w:val="ru-RU"/>
        </w:rPr>
        <w:t xml:space="preserve"> </w:t>
      </w:r>
      <w:r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EA0CAB">
        <w:rPr>
          <w:lang w:val="ru-RU"/>
        </w:rPr>
        <w:t xml:space="preserve"> </w:t>
      </w:r>
      <w:r w:rsidRPr="00F80E89">
        <w:rPr>
          <w:b w:val="0"/>
          <w:sz w:val="20"/>
          <w:lang w:val="ru-RU"/>
        </w:rPr>
        <w:t>Уведомления (при наличии) о</w:t>
      </w:r>
      <w:r>
        <w:rPr>
          <w:b w:val="0"/>
          <w:sz w:val="20"/>
        </w:rPr>
        <w:t> </w:t>
      </w:r>
      <w:r w:rsidRPr="00F80E89">
        <w:rPr>
          <w:b w:val="0"/>
          <w:sz w:val="20"/>
          <w:lang w:val="ru-RU"/>
        </w:rPr>
        <w:t>программе третьих лиц предоставлены только для информации.</w:t>
      </w:r>
    </w:p>
    <w:p w:rsidR="00D532ED" w:rsidRPr="00EA0CAB" w:rsidRDefault="00D532ED" w:rsidP="00D532ED">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D532ED" w:rsidRPr="00F80E89" w:rsidRDefault="00D532ED" w:rsidP="00D532ED">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D532ED" w:rsidRPr="005D42F1" w:rsidRDefault="00D532ED" w:rsidP="00D532ED">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Pr="00EA0CAB">
        <w:rPr>
          <w:lang w:val="ru-RU"/>
        </w:rPr>
        <w:t xml:space="preserve"> </w:t>
      </w:r>
      <w:r w:rsidRPr="00F80E89">
        <w:rPr>
          <w:b w:val="0"/>
          <w:sz w:val="20"/>
          <w:lang w:val="ru-RU"/>
        </w:rPr>
        <w:t>Каждый аппаратный раздел или стоечный модуль считается отдельным устройством.</w:t>
      </w:r>
    </w:p>
    <w:p w:rsidR="00D532ED" w:rsidRPr="00EA0CAB" w:rsidRDefault="00D532ED" w:rsidP="00D532ED">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D532ED" w:rsidRPr="00EA0CAB" w:rsidRDefault="00D532ED" w:rsidP="00D532ED">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D532ED" w:rsidRPr="00EA0CAB" w:rsidRDefault="00D532ED" w:rsidP="00D532ED">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D532ED" w:rsidRPr="00EA0CAB" w:rsidRDefault="00D532ED" w:rsidP="00D532ED">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532ED" w:rsidRPr="005D42F1" w:rsidRDefault="00D532ED" w:rsidP="00D532ED">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5D42F1">
        <w:rPr>
          <w:b w:val="0"/>
          <w:lang w:val="ru-RU"/>
        </w:rPr>
        <w:t xml:space="preserve"> </w:t>
      </w:r>
      <w:r w:rsidRPr="005D42F1">
        <w:rPr>
          <w:b w:val="0"/>
          <w:sz w:val="20"/>
          <w:lang w:val="ru-RU"/>
        </w:rPr>
        <w:t>Можно использовать комбинацию клиентских лицензий «на устройство» и «на пользователя».</w:t>
      </w:r>
    </w:p>
    <w:p w:rsidR="00D532ED" w:rsidRPr="00EA0CAB" w:rsidRDefault="00D532ED" w:rsidP="00D532ED">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Pr="00EA0CAB">
        <w:rPr>
          <w:lang w:val="ru-RU"/>
        </w:rPr>
        <w:t xml:space="preserve"> </w:t>
      </w:r>
      <w:r w:rsidRPr="00F80E89">
        <w:rPr>
          <w:b w:val="0"/>
          <w:sz w:val="20"/>
          <w:lang w:val="ru-RU"/>
        </w:rPr>
        <w:t>Вы можете:</w:t>
      </w:r>
    </w:p>
    <w:p w:rsidR="00D532ED" w:rsidRPr="00F80E89" w:rsidRDefault="00D532ED" w:rsidP="00D532ED">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Pr>
          <w:sz w:val="20"/>
        </w:rPr>
        <w:t> </w:t>
      </w:r>
      <w:r w:rsidRPr="00F80E89">
        <w:rPr>
          <w:sz w:val="20"/>
          <w:lang w:val="ru-RU"/>
        </w:rPr>
        <w:t>клиентскую лицензию «на пользователя» от одного пользователя другому, или</w:t>
      </w:r>
    </w:p>
    <w:p w:rsidR="00D532ED" w:rsidRPr="00F80E89" w:rsidRDefault="00D532ED" w:rsidP="00D532ED">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D532ED" w:rsidRPr="00EA0CAB" w:rsidRDefault="00D532ED" w:rsidP="00D532ED">
      <w:pPr>
        <w:pStyle w:val="Heading3Bold"/>
        <w:tabs>
          <w:tab w:val="clear" w:pos="1077"/>
          <w:tab w:val="clear" w:pos="1440"/>
        </w:tabs>
        <w:ind w:hanging="360"/>
        <w:rPr>
          <w:b w:val="0"/>
          <w:sz w:val="20"/>
          <w:szCs w:val="20"/>
          <w:lang w:val="ru-RU"/>
        </w:rPr>
      </w:pPr>
      <w:r w:rsidRPr="00EA0CAB">
        <w:rPr>
          <w:sz w:val="20"/>
        </w:rPr>
        <w:t>Microsoft SharePoint Server 2013 Enterprise CAL.</w:t>
      </w:r>
      <w:r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D532ED" w:rsidRPr="00EA0CAB" w:rsidRDefault="00D532ED" w:rsidP="00D532ED">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D532ED" w:rsidRPr="00F80E89" w:rsidRDefault="00D532ED" w:rsidP="00D532ED">
      <w:pPr>
        <w:pStyle w:val="Bullet4"/>
        <w:widowControl w:val="0"/>
        <w:rPr>
          <w:rFonts w:eastAsia="SimSun"/>
          <w:sz w:val="20"/>
          <w:szCs w:val="20"/>
        </w:rPr>
      </w:pPr>
      <w:r w:rsidRPr="00F80E89">
        <w:rPr>
          <w:sz w:val="20"/>
          <w:lang w:val="ru-RU"/>
        </w:rPr>
        <w:lastRenderedPageBreak/>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rFonts w:eastAsia="SimSun"/>
          <w:sz w:val="20"/>
          <w:szCs w:val="20"/>
          <w:lang w:val="ru-RU"/>
        </w:rPr>
        <w:t>Службы Access</w:t>
      </w:r>
    </w:p>
    <w:p w:rsidR="00D532ED" w:rsidRPr="00F80E89" w:rsidRDefault="00D532ED" w:rsidP="00D532ED">
      <w:pPr>
        <w:pStyle w:val="Bullet4"/>
        <w:widowControl w:val="0"/>
        <w:rPr>
          <w:rFonts w:eastAsia="SimSun"/>
          <w:sz w:val="20"/>
          <w:szCs w:val="20"/>
        </w:rPr>
      </w:pPr>
      <w:r w:rsidRPr="00F80E89">
        <w:rPr>
          <w:sz w:val="20"/>
          <w:lang w:val="ru-RU"/>
        </w:rPr>
        <w:t>Enterprise Search</w:t>
      </w:r>
    </w:p>
    <w:p w:rsidR="00D532ED" w:rsidRPr="00F80E89" w:rsidRDefault="00D532ED" w:rsidP="00D532ED">
      <w:pPr>
        <w:pStyle w:val="Bullet4"/>
        <w:widowControl w:val="0"/>
        <w:rPr>
          <w:rFonts w:eastAsia="SimSun"/>
          <w:sz w:val="20"/>
          <w:szCs w:val="20"/>
        </w:rPr>
      </w:pPr>
      <w:r w:rsidRPr="00F80E89">
        <w:rPr>
          <w:sz w:val="20"/>
          <w:lang w:val="ru-RU"/>
        </w:rPr>
        <w:t>Электронное обнаружение и соблюдение требований</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sz w:val="20"/>
          <w:lang w:val="ru-RU"/>
        </w:rPr>
        <w:t>Службы InfoPath Forms</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sz w:val="20"/>
          <w:lang w:val="ru-RU"/>
        </w:rPr>
        <w:t>Службы Excel, PowerPivot, PowerView</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sz w:val="20"/>
          <w:lang w:val="ru-RU"/>
        </w:rPr>
        <w:t>Службы Visio</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sz w:val="20"/>
          <w:lang w:val="ru-RU"/>
        </w:rPr>
        <w:t>Службы PerformancePoint</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D532ED" w:rsidRPr="00F80E89" w:rsidRDefault="00D532ED" w:rsidP="00D532ED">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D532ED" w:rsidRPr="00EA0CAB" w:rsidRDefault="00D532ED" w:rsidP="00D532ED">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D532ED" w:rsidRPr="00EA0CAB" w:rsidRDefault="00D532ED" w:rsidP="00D532ED">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532ED" w:rsidRPr="00EA0CAB" w:rsidRDefault="00D532ED" w:rsidP="00D532ED">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D532ED" w:rsidRPr="00EA0CAB" w:rsidRDefault="00D532ED" w:rsidP="00D532ED">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Pr="00EA0CAB">
        <w:rPr>
          <w:lang w:val="ru-RU"/>
        </w:rPr>
        <w:t xml:space="preserve"> </w:t>
      </w:r>
      <w:r w:rsidRPr="00F80E89">
        <w:rPr>
          <w:b w:val="0"/>
          <w:sz w:val="20"/>
          <w:lang w:val="ru-RU"/>
        </w:rPr>
        <w:t>Оборудование или программное обеспечение, которое вы используете для</w:t>
      </w:r>
    </w:p>
    <w:p w:rsidR="00D532ED" w:rsidRPr="00F80E89" w:rsidRDefault="00D532ED" w:rsidP="00D532ED">
      <w:pPr>
        <w:pStyle w:val="Bullet3"/>
        <w:widowControl w:val="0"/>
        <w:rPr>
          <w:rFonts w:eastAsia="SimSun" w:cs="Tahoma"/>
          <w:sz w:val="20"/>
        </w:rPr>
      </w:pPr>
      <w:r w:rsidRPr="00F80E89">
        <w:rPr>
          <w:rFonts w:cs="Tahoma"/>
          <w:sz w:val="20"/>
          <w:lang w:val="ru-RU"/>
        </w:rPr>
        <w:t>создания пулов подключений,</w:t>
      </w:r>
    </w:p>
    <w:p w:rsidR="00D532ED" w:rsidRPr="00F80E89" w:rsidRDefault="00D532ED" w:rsidP="00D532ED">
      <w:pPr>
        <w:pStyle w:val="Bullet3"/>
        <w:widowControl w:val="0"/>
        <w:rPr>
          <w:rFonts w:eastAsia="SimSun" w:cs="Tahoma"/>
          <w:sz w:val="20"/>
        </w:rPr>
      </w:pPr>
      <w:r w:rsidRPr="00F80E89">
        <w:rPr>
          <w:rFonts w:cs="Tahoma"/>
          <w:sz w:val="20"/>
          <w:lang w:val="ru-RU"/>
        </w:rPr>
        <w:t>перенаправления информации,</w:t>
      </w:r>
    </w:p>
    <w:p w:rsidR="00D532ED" w:rsidRPr="00F80E89" w:rsidRDefault="00D532ED" w:rsidP="00D532ED">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D532ED" w:rsidRPr="00EA0CAB" w:rsidRDefault="00D532ED" w:rsidP="00D532ED">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D532ED" w:rsidRPr="00EA0CAB" w:rsidRDefault="00D532ED" w:rsidP="00D532ED">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EA0CAB">
        <w:rPr>
          <w:lang w:val="ru-RU"/>
        </w:rPr>
        <w:t xml:space="preserve"> </w:t>
      </w:r>
      <w:r w:rsidRPr="00F80E89">
        <w:rPr>
          <w:b w:val="0"/>
          <w:sz w:val="20"/>
          <w:lang w:val="ru-RU"/>
        </w:rPr>
        <w:t>Это</w:t>
      </w:r>
      <w:r>
        <w:rPr>
          <w:b w:val="0"/>
          <w:sz w:val="20"/>
        </w:rPr>
        <w:t> </w:t>
      </w:r>
      <w:r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D532ED" w:rsidRPr="00EA0CAB" w:rsidRDefault="00D532ED" w:rsidP="00D532ED">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D532ED" w:rsidRPr="00EA0CAB" w:rsidRDefault="00D532ED" w:rsidP="00D532ED">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Pr="005D42F1">
        <w:rPr>
          <w:b w:val="0"/>
          <w:sz w:val="20"/>
          <w:lang w:val="ru-RU"/>
        </w:rPr>
        <w:t>Дополнительные сведения об этих компонентах см. На</w:t>
      </w:r>
      <w:r w:rsidRPr="005D42F1">
        <w:rPr>
          <w:b w:val="0"/>
          <w:sz w:val="20"/>
        </w:rPr>
        <w:t> </w:t>
      </w:r>
      <w:r w:rsidRPr="005D42F1">
        <w:rPr>
          <w:b w:val="0"/>
          <w:sz w:val="20"/>
          <w:lang w:val="ru-RU"/>
        </w:rPr>
        <w:t>веб-сайте поддержки Mic</w:t>
      </w:r>
      <w:r w:rsidRPr="00F80E89">
        <w:rPr>
          <w:b w:val="0"/>
          <w:sz w:val="20"/>
          <w:lang w:val="ru-RU"/>
        </w:rPr>
        <w:t>rosoft.</w:t>
      </w:r>
      <w:r w:rsidRPr="00EA0CAB">
        <w:rPr>
          <w:lang w:val="ru-RU"/>
        </w:rPr>
        <w:t xml:space="preserve"> </w:t>
      </w:r>
      <w:r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D532ED" w:rsidRPr="00EA0CAB" w:rsidRDefault="00D532ED" w:rsidP="00D532ED">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D532ED" w:rsidRPr="00EA0CAB" w:rsidRDefault="00D532ED" w:rsidP="00D532ED">
      <w:pPr>
        <w:pStyle w:val="Bullet4Underline"/>
        <w:widowControl w:val="0"/>
        <w:numPr>
          <w:ilvl w:val="0"/>
          <w:numId w:val="1"/>
        </w:numPr>
        <w:ind w:left="1435" w:hanging="358"/>
        <w:rPr>
          <w:rFonts w:eastAsia="SimSun"/>
          <w:sz w:val="20"/>
          <w:szCs w:val="20"/>
          <w:u w:val="none"/>
          <w:lang w:val="ru-RU"/>
        </w:rPr>
      </w:pPr>
      <w:r w:rsidRPr="00F80E89">
        <w:rPr>
          <w:sz w:val="20"/>
          <w:lang w:val="ru-RU"/>
        </w:rPr>
        <w:lastRenderedPageBreak/>
        <w:t>Управление правами на доступ к данным</w:t>
      </w:r>
      <w:r w:rsidRPr="00134C34">
        <w:rPr>
          <w:sz w:val="20"/>
          <w:u w:val="none"/>
          <w:lang w:val="ru-RU"/>
        </w:rPr>
        <w:t>.</w:t>
      </w:r>
      <w:r w:rsidRPr="00EA0CAB">
        <w:rPr>
          <w:u w:val="none"/>
          <w:lang w:val="ru-RU"/>
        </w:rPr>
        <w:t xml:space="preserve"> </w:t>
      </w:r>
      <w:r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Pr="00EA0CAB">
        <w:rPr>
          <w:u w:val="none"/>
          <w:lang w:val="ru-RU"/>
        </w:rPr>
        <w:t xml:space="preserve"> </w:t>
      </w:r>
      <w:r w:rsidRPr="0075555F">
        <w:rPr>
          <w:sz w:val="20"/>
          <w:u w:val="none"/>
          <w:lang w:val="ru-RU"/>
        </w:rPr>
        <w:t>При первом использовании этой функции вам может потребоваться связаться с Microsoft.</w:t>
      </w:r>
      <w:r w:rsidRPr="00EA0CAB">
        <w:rPr>
          <w:u w:val="none"/>
          <w:lang w:val="ru-RU"/>
        </w:rPr>
        <w:t xml:space="preserve"> </w:t>
      </w:r>
      <w:r w:rsidRPr="0075555F">
        <w:rPr>
          <w:sz w:val="20"/>
          <w:u w:val="none"/>
          <w:lang w:val="ru-RU"/>
        </w:rPr>
        <w:t>Также возможно, что раз в год вам придется снова связываться с Microsoft для обновления этой функции.</w:t>
      </w:r>
      <w:r w:rsidRPr="00EA0CAB">
        <w:rPr>
          <w:u w:val="none"/>
          <w:lang w:val="ru-RU"/>
        </w:rPr>
        <w:t xml:space="preserve"> </w:t>
      </w:r>
      <w:r w:rsidRPr="0075555F">
        <w:rPr>
          <w:sz w:val="20"/>
          <w:u w:val="none"/>
          <w:lang w:val="ru-RU"/>
        </w:rPr>
        <w:t>Дополнительные сведения см. на веб-сайте www.office.microsoft.com/en-us/assistance/HA010397891033.aspx.</w:t>
      </w:r>
      <w:r w:rsidRPr="00EA0CAB">
        <w:rPr>
          <w:u w:val="none"/>
          <w:lang w:val="ru-RU"/>
        </w:rPr>
        <w:t xml:space="preserve"> </w:t>
      </w:r>
      <w:r w:rsidRPr="0075555F">
        <w:rPr>
          <w:sz w:val="20"/>
          <w:u w:val="none"/>
          <w:lang w:val="ru-RU"/>
        </w:rPr>
        <w:t>Вы можете не использовать эту функцию.</w:t>
      </w:r>
    </w:p>
    <w:p w:rsidR="00D532ED" w:rsidRPr="00F80E89" w:rsidRDefault="00D532ED" w:rsidP="00D532ED">
      <w:pPr>
        <w:pStyle w:val="Bullet4Underline"/>
        <w:widowControl w:val="0"/>
        <w:numPr>
          <w:ilvl w:val="0"/>
          <w:numId w:val="3"/>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Pr="00134C34">
        <w:rPr>
          <w:u w:val="none"/>
        </w:rPr>
        <w:t xml:space="preserve"> </w:t>
      </w:r>
      <w:r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D532ED" w:rsidRPr="00EA0CAB" w:rsidRDefault="00D532ED" w:rsidP="00D532ED">
      <w:pPr>
        <w:pStyle w:val="Bullet4Underline"/>
        <w:widowControl w:val="0"/>
        <w:numPr>
          <w:ilvl w:val="0"/>
          <w:numId w:val="3"/>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D532ED" w:rsidRPr="00EA0CAB" w:rsidRDefault="00D532ED" w:rsidP="00D532ED">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Pr="00F80E89">
        <w:rPr>
          <w:sz w:val="20"/>
          <w:lang w:val="ru-RU"/>
        </w:rPr>
        <w:t>Мы можем использовать сведения о компьютере для улучшения наших</w:t>
      </w:r>
      <w:r>
        <w:rPr>
          <w:sz w:val="20"/>
        </w:rPr>
        <w:t> </w:t>
      </w:r>
      <w:r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D532ED" w:rsidRPr="00EA0CAB" w:rsidRDefault="00D532ED" w:rsidP="00D532E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Pr="00EA0CAB">
        <w:rPr>
          <w:lang w:val="ru-RU"/>
        </w:rPr>
        <w:t xml:space="preserve"> </w:t>
      </w:r>
      <w:r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D532ED" w:rsidRPr="005D42F1" w:rsidRDefault="00D532ED" w:rsidP="00D532ED">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D532ED" w:rsidRPr="00EA0CAB" w:rsidRDefault="00D532ED" w:rsidP="00D532ED">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D532ED" w:rsidRPr="00EA0CAB" w:rsidRDefault="00D532ED" w:rsidP="00D532ED">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D532ED" w:rsidRPr="00EA0CAB" w:rsidRDefault="00D532ED" w:rsidP="00D532ED">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D532ED" w:rsidRPr="00EA0CAB" w:rsidRDefault="00D532ED" w:rsidP="00D532ED">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532ED" w:rsidRPr="00EA0CAB" w:rsidRDefault="00D532ED" w:rsidP="00D532ED">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D532ED" w:rsidRPr="00EA0CAB" w:rsidRDefault="00D532ED" w:rsidP="00D532ED">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D532ED" w:rsidRPr="00EA0CAB" w:rsidRDefault="00D532ED" w:rsidP="00D532ED">
      <w:pPr>
        <w:pStyle w:val="Bullet2"/>
        <w:widowControl w:val="0"/>
        <w:rPr>
          <w:rFonts w:eastAsia="SimSun"/>
          <w:sz w:val="20"/>
          <w:szCs w:val="20"/>
          <w:lang w:val="ru-RU"/>
        </w:rPr>
      </w:pPr>
      <w:r w:rsidRPr="00F80E89">
        <w:rPr>
          <w:sz w:val="20"/>
          <w:lang w:val="ru-RU"/>
        </w:rPr>
        <w:t>передавать программное обеспечение или настоящий контакт третьему лицу; или</w:t>
      </w:r>
    </w:p>
    <w:p w:rsidR="00D532ED" w:rsidRPr="00EA0CAB" w:rsidRDefault="00D532ED" w:rsidP="00D532ED">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D532ED" w:rsidRPr="00EA0CAB" w:rsidRDefault="00D532ED" w:rsidP="00D532ED">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Pr="005D42F1">
        <w:rPr>
          <w:b w:val="0"/>
          <w:bCs w:val="0"/>
          <w:lang w:val="ru-RU"/>
        </w:rPr>
        <w:t xml:space="preserve"> </w:t>
      </w:r>
      <w:r w:rsidRPr="00F80E89">
        <w:rPr>
          <w:b w:val="0"/>
          <w:sz w:val="20"/>
          <w:lang w:val="ru-RU"/>
        </w:rPr>
        <w:t>Вы</w:t>
      </w:r>
      <w:r>
        <w:rPr>
          <w:b w:val="0"/>
          <w:sz w:val="20"/>
        </w:rPr>
        <w:t> </w:t>
      </w:r>
      <w:r w:rsidRPr="00F80E89">
        <w:rPr>
          <w:b w:val="0"/>
          <w:sz w:val="20"/>
          <w:lang w:val="ru-RU"/>
        </w:rPr>
        <w:t>имеете право использовать ее только для создания экземпляров программного обеспечения.</w:t>
      </w:r>
    </w:p>
    <w:p w:rsidR="00D532ED" w:rsidRPr="00EA0CAB" w:rsidRDefault="00D532ED" w:rsidP="00D532ED">
      <w:pPr>
        <w:pStyle w:val="Heading1"/>
        <w:widowControl w:val="0"/>
        <w:rPr>
          <w:rFonts w:eastAsia="SimSun"/>
          <w:b w:val="0"/>
          <w:sz w:val="20"/>
          <w:szCs w:val="20"/>
          <w:lang w:val="ru-RU"/>
        </w:rPr>
      </w:pPr>
      <w:r w:rsidRPr="00F80E89">
        <w:rPr>
          <w:rFonts w:eastAsia="SimSun"/>
          <w:sz w:val="20"/>
          <w:szCs w:val="20"/>
          <w:lang w:val="ru-RU"/>
        </w:rPr>
        <w:t>ДОКУМЕНТАЦИЯ.</w:t>
      </w:r>
      <w:r w:rsidRPr="00EA0CAB">
        <w:rPr>
          <w:lang w:val="ru-RU"/>
        </w:rPr>
        <w:t xml:space="preserve"> </w:t>
      </w:r>
      <w:r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532ED" w:rsidRPr="00EA0CAB" w:rsidRDefault="00D532ED" w:rsidP="00D532ED">
      <w:pPr>
        <w:pStyle w:val="Heading1"/>
        <w:widowControl w:val="0"/>
        <w:tabs>
          <w:tab w:val="clear" w:pos="360"/>
        </w:tabs>
        <w:rPr>
          <w:rStyle w:val="Hyperlink"/>
          <w:rFonts w:eastAsia="SimSun"/>
          <w:b w:val="0"/>
          <w:bCs w:val="0"/>
          <w:sz w:val="20"/>
          <w:szCs w:val="20"/>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Pr="00F80E89">
        <w:rPr>
          <w:b w:val="0"/>
          <w:sz w:val="20"/>
          <w:lang w:val="ru-RU"/>
        </w:rPr>
        <w:t xml:space="preserve">Дополнительные сведения см. на веб-сайте </w:t>
      </w:r>
      <w:r w:rsidRPr="00540FDC">
        <w:rPr>
          <w:rStyle w:val="Hyperlink"/>
          <w:b w:val="0"/>
          <w:color w:val="000000"/>
          <w:sz w:val="20"/>
          <w:lang w:val="ru-RU"/>
        </w:rPr>
        <w:t>www.microsoft.com/exporting</w:t>
      </w:r>
      <w:r w:rsidRPr="00F80E89">
        <w:rPr>
          <w:b w:val="0"/>
          <w:sz w:val="20"/>
          <w:lang w:val="ru-RU"/>
        </w:rPr>
        <w:t>.</w:t>
      </w:r>
    </w:p>
    <w:p w:rsidR="00D532ED" w:rsidRPr="00EA0CAB" w:rsidRDefault="00D532ED" w:rsidP="00D532ED">
      <w:pPr>
        <w:pStyle w:val="Heading1"/>
        <w:widowControl w:val="0"/>
        <w:rPr>
          <w:rFonts w:eastAsia="SimSun"/>
          <w:b w:val="0"/>
          <w:bCs w:val="0"/>
          <w:sz w:val="20"/>
          <w:szCs w:val="20"/>
          <w:lang w:val="ru-RU"/>
        </w:rPr>
      </w:pPr>
      <w:r w:rsidRPr="00F80E89">
        <w:rPr>
          <w:sz w:val="20"/>
          <w:lang w:val="ru-RU"/>
        </w:rPr>
        <w:lastRenderedPageBreak/>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532ED" w:rsidRPr="005D42F1" w:rsidRDefault="00D532ED" w:rsidP="00D532ED">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D532ED" w:rsidRPr="00EA0CAB" w:rsidRDefault="00D532ED" w:rsidP="00D532ED">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Pr="00EA0CAB">
        <w:rPr>
          <w:lang w:val="ru-RU"/>
        </w:rPr>
        <w:t xml:space="preserve"> </w:t>
      </w:r>
      <w:r w:rsidRPr="00F80E89">
        <w:rPr>
          <w:sz w:val="20"/>
          <w:lang w:val="ru-RU"/>
        </w:rPr>
        <w:t>ДАННОЕ ПРОГРАММНОЕ ОБЕСПЕЧЕНИЕ НЕ ЯВЛЯЕТСЯ ОТКАЗОУСТОЙЧИВЫМ.</w:t>
      </w:r>
      <w:r w:rsidRPr="00EA0CAB">
        <w:rPr>
          <w:lang w:val="ru-RU"/>
        </w:rPr>
        <w:t xml:space="preserve"> </w:t>
      </w:r>
      <w:r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532ED" w:rsidRPr="00EA0CAB" w:rsidRDefault="00D532ED" w:rsidP="00D532ED">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Pr="00EA0CAB">
        <w:rPr>
          <w:lang w:val="ru-RU"/>
        </w:rPr>
        <w:t xml:space="preserve"> </w:t>
      </w:r>
      <w:r w:rsidRPr="00F80E89">
        <w:rPr>
          <w:sz w:val="20"/>
          <w:lang w:val="ru-RU"/>
        </w:rPr>
        <w:t>ВЫ СОГЛАСНЫ, ЧТО В СЛУЧАЕ ПОЛУЧЕНИЯ ЛЮБЫХ ГАРАНТИЙ В ОТНОШЕНИИ (А) ПРОГРАММНОГО ОБЕСПЕЧЕНИЯ, ИЛИ (</w:t>
      </w:r>
      <w:r>
        <w:rPr>
          <w:sz w:val="20"/>
        </w:rPr>
        <w:t>B</w:t>
      </w:r>
      <w:r w:rsidRPr="00F80E89">
        <w:rPr>
          <w:sz w:val="20"/>
          <w:lang w:val="ru-RU"/>
        </w:rPr>
        <w:t>) ПРИЛОЖЕНИЯ ЛИБО</w:t>
      </w:r>
      <w:r>
        <w:rPr>
          <w:sz w:val="20"/>
        </w:rPr>
        <w:t> </w:t>
      </w:r>
      <w:r w:rsidRPr="00F80E89">
        <w:rPr>
          <w:sz w:val="20"/>
          <w:lang w:val="ru-RU"/>
        </w:rPr>
        <w:t>НАБОРА ПРИЛОЖЕНИЙ, С КОТОРЫМИ ВЫ ПРИОБРЕЛИ ПРОГРАММНОЕ ОБЕСПЕЧЕНИЕ, ЭТИ</w:t>
      </w:r>
      <w:r>
        <w:rPr>
          <w:sz w:val="20"/>
        </w:rPr>
        <w:t> </w:t>
      </w:r>
      <w:r w:rsidRPr="00F80E89">
        <w:rPr>
          <w:sz w:val="20"/>
          <w:lang w:val="ru-RU"/>
        </w:rPr>
        <w:t>ГАРАНТИИ ПРЕДОСТАВЛЯЮТСЯ ИСКЛЮЧИТЕЛЬНО ЛИЦЕНЗИАРОМ, НЕ ИСХОДЯТ ОТ MICROSOFT</w:t>
      </w:r>
      <w:r>
        <w:rPr>
          <w:sz w:val="20"/>
        </w:rPr>
        <w:t> </w:t>
      </w:r>
      <w:r w:rsidRPr="00F80E89">
        <w:rPr>
          <w:sz w:val="20"/>
          <w:lang w:val="ru-RU"/>
        </w:rPr>
        <w:t>И</w:t>
      </w:r>
      <w:r>
        <w:rPr>
          <w:sz w:val="20"/>
        </w:rPr>
        <w:t> </w:t>
      </w:r>
      <w:r w:rsidRPr="00F80E89">
        <w:rPr>
          <w:sz w:val="20"/>
          <w:lang w:val="ru-RU"/>
        </w:rPr>
        <w:t>НЕ ЯВЛЯЮТСЯ ОБЯЗАТЕЛЬНЫМИ ДЛЯ НЕЕ.</w:t>
      </w:r>
      <w:r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D532ED" w:rsidRPr="00F80E89" w:rsidRDefault="00D532ED" w:rsidP="00D532ED">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Pr="00EA0CAB">
        <w:rPr>
          <w:lang w:val="ru-RU"/>
        </w:rPr>
        <w:t xml:space="preserve"> </w:t>
      </w:r>
      <w:r w:rsidRPr="00F80E89">
        <w:rPr>
          <w:sz w:val="20"/>
          <w:lang w:val="ru-RU"/>
        </w:rPr>
        <w:t>В</w:t>
      </w:r>
      <w:r>
        <w:rPr>
          <w:sz w:val="20"/>
        </w:rPr>
        <w:t> </w:t>
      </w:r>
      <w:r w:rsidRPr="00F80E89">
        <w:rPr>
          <w:sz w:val="20"/>
          <w:lang w:val="ru-RU"/>
        </w:rPr>
        <w:t>СТЕПЕНИ, МАКСИМАЛЬНО ДОПУСТИМОЙ ПРИМЕНИМЫМ ЗАКОНОДАТЕЛЬСТВОМ, MICROSOFT НЕ</w:t>
      </w:r>
      <w:r>
        <w:rPr>
          <w:sz w:val="20"/>
        </w:rPr>
        <w:t> </w:t>
      </w:r>
      <w:r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Pr>
          <w:sz w:val="20"/>
        </w:rPr>
        <w:t> </w:t>
      </w:r>
      <w:r w:rsidRPr="00F80E89">
        <w:rPr>
          <w:sz w:val="20"/>
          <w:lang w:val="ru-RU"/>
        </w:rPr>
        <w:t>ЧАСТНОСТИ, НАЛАГАЕМЫЕ ПРАВИТЕЛЬСТВОМ ШТРАФЫ.</w:t>
      </w:r>
      <w:r w:rsidRPr="00EA0CAB">
        <w:rPr>
          <w:lang w:val="ru-RU"/>
        </w:rPr>
        <w:t xml:space="preserve"> </w:t>
      </w:r>
      <w:r w:rsidRPr="00F80E89">
        <w:rPr>
          <w:sz w:val="20"/>
          <w:lang w:val="ru-RU"/>
        </w:rPr>
        <w:t>ДАННОЕ ОГРАНИЧЕНИЕ ДЕЙСТВУЕТ ДАЖЕ В ТОМ СЛУЧАЕ, ЕСЛИ РАЗМЕР КОМПЕНСАЦИИ НЕ ПОКРЫВАЕТ РАЗМЕР УБЫТКОВ И УЩЕРБА.</w:t>
      </w:r>
      <w:r w:rsidRPr="00EA0CAB">
        <w:rPr>
          <w:lang w:val="ru-RU"/>
        </w:rPr>
        <w:t xml:space="preserve"> </w:t>
      </w:r>
      <w:r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D532ED" w:rsidRPr="00EA0CAB" w:rsidRDefault="00D532ED" w:rsidP="00D532ED">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Pr="00EA0CAB">
        <w:rPr>
          <w:lang w:val="ru-RU"/>
        </w:rPr>
        <w:t xml:space="preserve"> </w:t>
      </w:r>
      <w:r w:rsidRPr="00F80E89">
        <w:rPr>
          <w:sz w:val="20"/>
          <w:lang w:val="ru-RU"/>
        </w:rPr>
        <w:t>Ссылки на «Ограниченную гарантию» — это ссылки на  явную гарантию, предоставляемую Microsoft.</w:t>
      </w:r>
      <w:r w:rsidRPr="00EA0CAB">
        <w:rPr>
          <w:lang w:val="ru-RU"/>
        </w:rPr>
        <w:t xml:space="preserve"> </w:t>
      </w:r>
      <w:r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D532ED" w:rsidRPr="00EA0CAB" w:rsidRDefault="00D532ED" w:rsidP="00D532ED">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EA0CAB">
        <w:rPr>
          <w:b/>
          <w:sz w:val="20"/>
          <w:szCs w:val="20"/>
          <w:lang w:val="ru-RU"/>
        </w:rPr>
        <w:t xml:space="preserve"> </w:t>
      </w:r>
      <w:r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Pr="00EA0CAB">
        <w:rPr>
          <w:b/>
          <w:sz w:val="20"/>
          <w:szCs w:val="20"/>
          <w:lang w:val="ru-RU"/>
        </w:rPr>
        <w:t xml:space="preserve"> </w:t>
      </w:r>
      <w:r w:rsidRPr="00F80E89">
        <w:rPr>
          <w:b/>
          <w:sz w:val="20"/>
          <w:szCs w:val="20"/>
          <w:lang w:val="ru-RU"/>
        </w:rPr>
        <w:t>Вы</w:t>
      </w:r>
      <w:r>
        <w:rPr>
          <w:b/>
          <w:sz w:val="20"/>
          <w:szCs w:val="20"/>
        </w:rPr>
        <w:t> </w:t>
      </w:r>
      <w:r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Pr="00EA0CAB">
        <w:rPr>
          <w:b/>
          <w:sz w:val="20"/>
          <w:szCs w:val="20"/>
          <w:lang w:val="ru-RU"/>
        </w:rPr>
        <w:t xml:space="preserve"> </w:t>
      </w:r>
      <w:r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D532ED" w:rsidRPr="00EA0CAB" w:rsidRDefault="00D532ED" w:rsidP="00D532ED">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p w:rsidR="00F60360" w:rsidRDefault="00F60360"/>
    <w:sectPr w:rsidR="00F60360" w:rsidSect="00EA0CAB">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2ED" w:rsidRDefault="00D532ED" w:rsidP="00D532ED">
      <w:pPr>
        <w:spacing w:before="0" w:after="0"/>
      </w:pPr>
      <w:r>
        <w:separator/>
      </w:r>
    </w:p>
  </w:endnote>
  <w:endnote w:type="continuationSeparator" w:id="0">
    <w:p w:rsidR="00D532ED" w:rsidRDefault="00D532ED" w:rsidP="00D532E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7227D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Pr>
        <w:noProof/>
      </w:rPr>
      <w:t>1</w:t>
    </w:r>
    <w:r w:rsidRPr="00DF0A32">
      <w:fldChar w:fldCharType="end"/>
    </w:r>
    <w:r w:rsidRPr="00DF0A32">
      <w:t xml:space="preserve"> of </w:t>
    </w:r>
    <w:r>
      <w:fldChar w:fldCharType="begin"/>
    </w:r>
    <w:r>
      <w:instrText xml:space="preserve"> NUMPAGES   \* MERGEFORMAT </w:instrText>
    </w:r>
    <w:r>
      <w:fldChar w:fldCharType="separate"/>
    </w:r>
    <w:r>
      <w:rPr>
        <w:noProof/>
      </w:rPr>
      <w:t>6</w:t>
    </w:r>
    <w:r>
      <w:rPr>
        <w:noProof/>
      </w:rPr>
      <w:fldChar w:fldCharType="end"/>
    </w:r>
  </w:p>
  <w:p w:rsidR="00D12D08" w:rsidRPr="00DF0A32" w:rsidRDefault="007227D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2ED" w:rsidRDefault="00D532ED" w:rsidP="00D532ED">
      <w:pPr>
        <w:spacing w:before="0" w:after="0"/>
      </w:pPr>
      <w:r>
        <w:separator/>
      </w:r>
    </w:p>
  </w:footnote>
  <w:footnote w:type="continuationSeparator" w:id="0">
    <w:p w:rsidR="00D532ED" w:rsidRDefault="00D532ED" w:rsidP="00D532ED">
      <w:pPr>
        <w:spacing w:before="0" w:after="0"/>
      </w:pPr>
      <w:r>
        <w:continuationSeparator/>
      </w:r>
    </w:p>
  </w:footnote>
  <w:footnote w:id="1">
    <w:p w:rsidR="00D532ED" w:rsidRPr="003170C8" w:rsidRDefault="00D532ED" w:rsidP="00D532ED">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D532ED" w:rsidRPr="003170C8" w:rsidRDefault="00D532ED" w:rsidP="00D532ED">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D532ED" w:rsidRPr="003170C8" w:rsidRDefault="00D532ED" w:rsidP="00D532ED">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7227D8">
    <w:pPr>
      <w:pStyle w:val="Header"/>
    </w:pPr>
  </w:p>
  <w:p w:rsidR="00D12D08" w:rsidRDefault="007227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7227D8">
    <w:pPr>
      <w:pStyle w:val="Header"/>
    </w:pPr>
  </w:p>
  <w:p w:rsidR="00D12D08" w:rsidRDefault="007227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LN2kzQEDYhZDHkzwDO7RS7biylpMtjieYkAv8VzvTlgIHpWdxexQ6miHB131wAhhIvNxnqN+zrvaWcB2Oe6GA==" w:salt="MmhBx9rXOThgYcZXby23n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2ED"/>
    <w:rsid w:val="007227D8"/>
    <w:rsid w:val="00D532ED"/>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C4A501-609A-42F3-96F7-05ADA289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2E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D532ED"/>
    <w:pPr>
      <w:numPr>
        <w:numId w:val="4"/>
      </w:numPr>
      <w:outlineLvl w:val="0"/>
    </w:pPr>
    <w:rPr>
      <w:b/>
      <w:bCs/>
    </w:rPr>
  </w:style>
  <w:style w:type="paragraph" w:styleId="Heading2">
    <w:name w:val="heading 2"/>
    <w:basedOn w:val="Normal"/>
    <w:link w:val="Heading2Char"/>
    <w:uiPriority w:val="9"/>
    <w:qFormat/>
    <w:rsid w:val="00D532ED"/>
    <w:pPr>
      <w:numPr>
        <w:ilvl w:val="1"/>
        <w:numId w:val="4"/>
      </w:numPr>
      <w:outlineLvl w:val="1"/>
    </w:pPr>
    <w:rPr>
      <w:b/>
      <w:bCs/>
    </w:rPr>
  </w:style>
  <w:style w:type="paragraph" w:styleId="Heading3">
    <w:name w:val="heading 3"/>
    <w:basedOn w:val="Normal"/>
    <w:link w:val="Heading3Char"/>
    <w:uiPriority w:val="9"/>
    <w:qFormat/>
    <w:rsid w:val="00D532ED"/>
    <w:pPr>
      <w:numPr>
        <w:ilvl w:val="2"/>
        <w:numId w:val="4"/>
      </w:numPr>
      <w:tabs>
        <w:tab w:val="left" w:pos="1077"/>
      </w:tabs>
      <w:outlineLvl w:val="2"/>
    </w:pPr>
  </w:style>
  <w:style w:type="paragraph" w:styleId="Heading4">
    <w:name w:val="heading 4"/>
    <w:basedOn w:val="Normal"/>
    <w:link w:val="Heading4Char"/>
    <w:uiPriority w:val="9"/>
    <w:qFormat/>
    <w:rsid w:val="00D532ED"/>
    <w:pPr>
      <w:numPr>
        <w:ilvl w:val="3"/>
        <w:numId w:val="4"/>
      </w:numPr>
      <w:outlineLvl w:val="3"/>
    </w:pPr>
  </w:style>
  <w:style w:type="paragraph" w:styleId="Heading5">
    <w:name w:val="heading 5"/>
    <w:basedOn w:val="Normal"/>
    <w:link w:val="Heading5Char"/>
    <w:uiPriority w:val="9"/>
    <w:qFormat/>
    <w:rsid w:val="00D532ED"/>
    <w:pPr>
      <w:numPr>
        <w:ilvl w:val="4"/>
        <w:numId w:val="4"/>
      </w:numPr>
      <w:tabs>
        <w:tab w:val="left" w:pos="1792"/>
      </w:tabs>
      <w:outlineLvl w:val="4"/>
    </w:pPr>
  </w:style>
  <w:style w:type="paragraph" w:styleId="Heading6">
    <w:name w:val="heading 6"/>
    <w:basedOn w:val="Normal"/>
    <w:link w:val="Heading6Char"/>
    <w:uiPriority w:val="9"/>
    <w:qFormat/>
    <w:rsid w:val="00D532ED"/>
    <w:pPr>
      <w:numPr>
        <w:ilvl w:val="5"/>
        <w:numId w:val="4"/>
      </w:numPr>
      <w:outlineLvl w:val="5"/>
    </w:pPr>
  </w:style>
  <w:style w:type="paragraph" w:styleId="Heading7">
    <w:name w:val="heading 7"/>
    <w:basedOn w:val="Normal"/>
    <w:link w:val="Heading7Char"/>
    <w:uiPriority w:val="9"/>
    <w:qFormat/>
    <w:rsid w:val="00D532ED"/>
    <w:pPr>
      <w:numPr>
        <w:ilvl w:val="6"/>
        <w:numId w:val="4"/>
      </w:numPr>
      <w:outlineLvl w:val="6"/>
    </w:pPr>
  </w:style>
  <w:style w:type="paragraph" w:styleId="Heading8">
    <w:name w:val="heading 8"/>
    <w:basedOn w:val="Normal"/>
    <w:link w:val="Heading8Char"/>
    <w:uiPriority w:val="9"/>
    <w:qFormat/>
    <w:rsid w:val="00D532ED"/>
    <w:pPr>
      <w:numPr>
        <w:ilvl w:val="7"/>
        <w:numId w:val="4"/>
      </w:numPr>
      <w:outlineLvl w:val="7"/>
    </w:pPr>
  </w:style>
  <w:style w:type="paragraph" w:styleId="Heading9">
    <w:name w:val="heading 9"/>
    <w:basedOn w:val="Normal"/>
    <w:link w:val="Heading9Char"/>
    <w:uiPriority w:val="9"/>
    <w:qFormat/>
    <w:rsid w:val="00D532ED"/>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2ED"/>
    <w:rPr>
      <w:rFonts w:ascii="Tahoma" w:eastAsia="MS Mincho" w:hAnsi="Tahoma" w:cs="Tahoma"/>
      <w:b/>
      <w:bCs/>
      <w:sz w:val="19"/>
      <w:szCs w:val="19"/>
    </w:rPr>
  </w:style>
  <w:style w:type="character" w:customStyle="1" w:styleId="Heading2Char">
    <w:name w:val="Heading 2 Char"/>
    <w:basedOn w:val="DefaultParagraphFont"/>
    <w:link w:val="Heading2"/>
    <w:uiPriority w:val="9"/>
    <w:rsid w:val="00D532ED"/>
    <w:rPr>
      <w:rFonts w:ascii="Tahoma" w:eastAsia="MS Mincho" w:hAnsi="Tahoma" w:cs="Tahoma"/>
      <w:b/>
      <w:bCs/>
      <w:sz w:val="19"/>
      <w:szCs w:val="19"/>
    </w:rPr>
  </w:style>
  <w:style w:type="character" w:customStyle="1" w:styleId="Heading3Char">
    <w:name w:val="Heading 3 Char"/>
    <w:basedOn w:val="DefaultParagraphFont"/>
    <w:link w:val="Heading3"/>
    <w:uiPriority w:val="9"/>
    <w:rsid w:val="00D532ED"/>
    <w:rPr>
      <w:rFonts w:ascii="Tahoma" w:eastAsia="MS Mincho" w:hAnsi="Tahoma" w:cs="Tahoma"/>
      <w:sz w:val="19"/>
      <w:szCs w:val="19"/>
    </w:rPr>
  </w:style>
  <w:style w:type="character" w:customStyle="1" w:styleId="Heading4Char">
    <w:name w:val="Heading 4 Char"/>
    <w:basedOn w:val="DefaultParagraphFont"/>
    <w:link w:val="Heading4"/>
    <w:uiPriority w:val="9"/>
    <w:rsid w:val="00D532ED"/>
    <w:rPr>
      <w:rFonts w:ascii="Tahoma" w:eastAsia="MS Mincho" w:hAnsi="Tahoma" w:cs="Tahoma"/>
      <w:sz w:val="19"/>
      <w:szCs w:val="19"/>
    </w:rPr>
  </w:style>
  <w:style w:type="character" w:customStyle="1" w:styleId="Heading5Char">
    <w:name w:val="Heading 5 Char"/>
    <w:basedOn w:val="DefaultParagraphFont"/>
    <w:link w:val="Heading5"/>
    <w:uiPriority w:val="9"/>
    <w:rsid w:val="00D532ED"/>
    <w:rPr>
      <w:rFonts w:ascii="Tahoma" w:eastAsia="MS Mincho" w:hAnsi="Tahoma" w:cs="Tahoma"/>
      <w:sz w:val="19"/>
      <w:szCs w:val="19"/>
    </w:rPr>
  </w:style>
  <w:style w:type="character" w:customStyle="1" w:styleId="Heading6Char">
    <w:name w:val="Heading 6 Char"/>
    <w:basedOn w:val="DefaultParagraphFont"/>
    <w:link w:val="Heading6"/>
    <w:uiPriority w:val="9"/>
    <w:rsid w:val="00D532ED"/>
    <w:rPr>
      <w:rFonts w:ascii="Tahoma" w:eastAsia="MS Mincho" w:hAnsi="Tahoma" w:cs="Tahoma"/>
      <w:sz w:val="19"/>
      <w:szCs w:val="19"/>
    </w:rPr>
  </w:style>
  <w:style w:type="character" w:customStyle="1" w:styleId="Heading7Char">
    <w:name w:val="Heading 7 Char"/>
    <w:basedOn w:val="DefaultParagraphFont"/>
    <w:link w:val="Heading7"/>
    <w:uiPriority w:val="9"/>
    <w:rsid w:val="00D532ED"/>
    <w:rPr>
      <w:rFonts w:ascii="Tahoma" w:eastAsia="MS Mincho" w:hAnsi="Tahoma" w:cs="Tahoma"/>
      <w:sz w:val="19"/>
      <w:szCs w:val="19"/>
    </w:rPr>
  </w:style>
  <w:style w:type="character" w:customStyle="1" w:styleId="Heading8Char">
    <w:name w:val="Heading 8 Char"/>
    <w:basedOn w:val="DefaultParagraphFont"/>
    <w:link w:val="Heading8"/>
    <w:uiPriority w:val="9"/>
    <w:rsid w:val="00D532ED"/>
    <w:rPr>
      <w:rFonts w:ascii="Tahoma" w:eastAsia="MS Mincho" w:hAnsi="Tahoma" w:cs="Tahoma"/>
      <w:sz w:val="19"/>
      <w:szCs w:val="19"/>
    </w:rPr>
  </w:style>
  <w:style w:type="character" w:customStyle="1" w:styleId="Heading9Char">
    <w:name w:val="Heading 9 Char"/>
    <w:basedOn w:val="DefaultParagraphFont"/>
    <w:link w:val="Heading9"/>
    <w:uiPriority w:val="9"/>
    <w:rsid w:val="00D532ED"/>
    <w:rPr>
      <w:rFonts w:ascii="Tahoma" w:eastAsia="MS Mincho" w:hAnsi="Tahoma" w:cs="Tahoma"/>
      <w:sz w:val="19"/>
      <w:szCs w:val="19"/>
    </w:rPr>
  </w:style>
  <w:style w:type="paragraph" w:customStyle="1" w:styleId="Body2">
    <w:name w:val="Body 2"/>
    <w:basedOn w:val="Normal"/>
    <w:rsid w:val="00D532ED"/>
    <w:pPr>
      <w:ind w:left="720"/>
    </w:pPr>
  </w:style>
  <w:style w:type="paragraph" w:customStyle="1" w:styleId="Body3">
    <w:name w:val="Body 3"/>
    <w:basedOn w:val="Normal"/>
    <w:rsid w:val="00D532ED"/>
    <w:pPr>
      <w:ind w:left="1077"/>
    </w:pPr>
  </w:style>
  <w:style w:type="paragraph" w:customStyle="1" w:styleId="Bullet2">
    <w:name w:val="Bullet 2"/>
    <w:basedOn w:val="Normal"/>
    <w:rsid w:val="00D532ED"/>
    <w:pPr>
      <w:numPr>
        <w:numId w:val="1"/>
      </w:numPr>
    </w:pPr>
  </w:style>
  <w:style w:type="paragraph" w:customStyle="1" w:styleId="Bullet3">
    <w:name w:val="Bullet 3"/>
    <w:basedOn w:val="Normal"/>
    <w:link w:val="Bullet3Char1"/>
    <w:rsid w:val="00D532ED"/>
    <w:pPr>
      <w:numPr>
        <w:numId w:val="2"/>
      </w:numPr>
    </w:pPr>
    <w:rPr>
      <w:rFonts w:cs="Times New Roman"/>
      <w:szCs w:val="20"/>
      <w:lang w:val="x-none" w:eastAsia="x-none"/>
    </w:rPr>
  </w:style>
  <w:style w:type="paragraph" w:customStyle="1" w:styleId="Bullet4">
    <w:name w:val="Bullet 4"/>
    <w:basedOn w:val="Normal"/>
    <w:rsid w:val="00D532ED"/>
    <w:pPr>
      <w:numPr>
        <w:numId w:val="3"/>
      </w:numPr>
    </w:pPr>
  </w:style>
  <w:style w:type="paragraph" w:customStyle="1" w:styleId="Preamble">
    <w:name w:val="Preamble"/>
    <w:basedOn w:val="Normal"/>
    <w:rsid w:val="00D532ED"/>
    <w:rPr>
      <w:b/>
      <w:bCs/>
    </w:rPr>
  </w:style>
  <w:style w:type="paragraph" w:customStyle="1" w:styleId="Heading3Bold">
    <w:name w:val="Heading 3 Bold"/>
    <w:basedOn w:val="Heading3"/>
    <w:rsid w:val="00D532ED"/>
    <w:pPr>
      <w:numPr>
        <w:numId w:val="5"/>
      </w:numPr>
    </w:pPr>
    <w:rPr>
      <w:b/>
      <w:bCs/>
    </w:rPr>
  </w:style>
  <w:style w:type="character" w:styleId="Hyperlink">
    <w:name w:val="Hyperlink"/>
    <w:aliases w:val="Char Char71,Char Char7"/>
    <w:uiPriority w:val="99"/>
    <w:rsid w:val="00D532ED"/>
    <w:rPr>
      <w:color w:val="0000FF"/>
      <w:u w:val="single"/>
    </w:rPr>
  </w:style>
  <w:style w:type="paragraph" w:customStyle="1" w:styleId="Bullet4Underline">
    <w:name w:val="Bullet 4 Underline"/>
    <w:basedOn w:val="Bullet4"/>
    <w:rsid w:val="00D532ED"/>
    <w:pPr>
      <w:numPr>
        <w:numId w:val="0"/>
      </w:numPr>
    </w:pPr>
    <w:rPr>
      <w:u w:val="single"/>
    </w:rPr>
  </w:style>
  <w:style w:type="paragraph" w:styleId="FootnoteText">
    <w:name w:val="footnote text"/>
    <w:basedOn w:val="Normal"/>
    <w:link w:val="FootnoteTextChar"/>
    <w:uiPriority w:val="99"/>
    <w:semiHidden/>
    <w:rsid w:val="00D532ED"/>
  </w:style>
  <w:style w:type="character" w:customStyle="1" w:styleId="FootnoteTextChar">
    <w:name w:val="Footnote Text Char"/>
    <w:basedOn w:val="DefaultParagraphFont"/>
    <w:link w:val="FootnoteText"/>
    <w:uiPriority w:val="99"/>
    <w:semiHidden/>
    <w:rsid w:val="00D532ED"/>
    <w:rPr>
      <w:rFonts w:ascii="Tahoma" w:eastAsia="MS Mincho" w:hAnsi="Tahoma" w:cs="Tahoma"/>
      <w:sz w:val="19"/>
      <w:szCs w:val="19"/>
    </w:rPr>
  </w:style>
  <w:style w:type="character" w:styleId="FootnoteReference">
    <w:name w:val="footnote reference"/>
    <w:uiPriority w:val="99"/>
    <w:semiHidden/>
    <w:rsid w:val="00D532ED"/>
    <w:rPr>
      <w:vertAlign w:val="superscript"/>
    </w:rPr>
  </w:style>
  <w:style w:type="paragraph" w:customStyle="1" w:styleId="PreambleBorderAbove">
    <w:name w:val="Preamble Border Above"/>
    <w:basedOn w:val="Preamble"/>
    <w:rsid w:val="00D532ED"/>
    <w:pPr>
      <w:pBdr>
        <w:top w:val="single" w:sz="4" w:space="1" w:color="auto"/>
      </w:pBdr>
    </w:pPr>
  </w:style>
  <w:style w:type="paragraph" w:styleId="Header">
    <w:name w:val="header"/>
    <w:basedOn w:val="Normal"/>
    <w:link w:val="HeaderChar"/>
    <w:uiPriority w:val="99"/>
    <w:rsid w:val="00D532ED"/>
    <w:pPr>
      <w:tabs>
        <w:tab w:val="center" w:pos="4320"/>
        <w:tab w:val="right" w:pos="8640"/>
      </w:tabs>
    </w:pPr>
  </w:style>
  <w:style w:type="character" w:customStyle="1" w:styleId="HeaderChar">
    <w:name w:val="Header Char"/>
    <w:basedOn w:val="DefaultParagraphFont"/>
    <w:link w:val="Header"/>
    <w:uiPriority w:val="99"/>
    <w:rsid w:val="00D532ED"/>
    <w:rPr>
      <w:rFonts w:ascii="Tahoma" w:eastAsia="MS Mincho" w:hAnsi="Tahoma" w:cs="Tahoma"/>
      <w:sz w:val="19"/>
      <w:szCs w:val="19"/>
    </w:rPr>
  </w:style>
  <w:style w:type="paragraph" w:styleId="Footer">
    <w:name w:val="footer"/>
    <w:basedOn w:val="Normal"/>
    <w:link w:val="FooterChar"/>
    <w:uiPriority w:val="99"/>
    <w:rsid w:val="00D532ED"/>
    <w:pPr>
      <w:tabs>
        <w:tab w:val="center" w:pos="4320"/>
        <w:tab w:val="right" w:pos="8640"/>
      </w:tabs>
    </w:pPr>
  </w:style>
  <w:style w:type="character" w:customStyle="1" w:styleId="FooterChar">
    <w:name w:val="Footer Char"/>
    <w:basedOn w:val="DefaultParagraphFont"/>
    <w:link w:val="Footer"/>
    <w:uiPriority w:val="99"/>
    <w:rsid w:val="00D532ED"/>
    <w:rPr>
      <w:rFonts w:ascii="Tahoma" w:eastAsia="MS Mincho" w:hAnsi="Tahoma" w:cs="Tahoma"/>
      <w:sz w:val="19"/>
      <w:szCs w:val="19"/>
    </w:rPr>
  </w:style>
  <w:style w:type="character" w:customStyle="1" w:styleId="Bullet3Char1">
    <w:name w:val="Bullet 3 Char1"/>
    <w:link w:val="Bullet3"/>
    <w:locked/>
    <w:rsid w:val="00D532ED"/>
    <w:rPr>
      <w:rFonts w:ascii="Tahoma" w:eastAsia="MS Mincho" w:hAnsi="Tahoma" w:cs="Times New Roman"/>
      <w:sz w:val="19"/>
      <w:szCs w:val="20"/>
      <w:lang w:val="x-none" w:eastAsia="x-none"/>
    </w:rPr>
  </w:style>
  <w:style w:type="paragraph" w:customStyle="1" w:styleId="LicenseNumber">
    <w:name w:val="License Number"/>
    <w:basedOn w:val="Normal"/>
    <w:rsid w:val="00D532ED"/>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2912</Words>
  <Characters>16604</Characters>
  <Application>Microsoft Office Word</Application>
  <DocSecurity>0</DocSecurity>
  <Lines>138</Lines>
  <Paragraphs>38</Paragraphs>
  <ScaleCrop>false</ScaleCrop>
  <Company/>
  <LinksUpToDate>false</LinksUpToDate>
  <CharactersWithSpaces>19478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